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F" w:rsidRPr="005247A3" w:rsidRDefault="005247A3" w:rsidP="009A0D6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47A3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5247A3">
        <w:rPr>
          <w:rFonts w:ascii="Times New Roman" w:hAnsi="Times New Roman" w:cs="Times New Roman"/>
          <w:b/>
          <w:sz w:val="28"/>
          <w:szCs w:val="28"/>
        </w:rPr>
        <w:t xml:space="preserve"> Татарстана и Кадастровая </w:t>
      </w:r>
      <w:proofErr w:type="gramStart"/>
      <w:r w:rsidRPr="005247A3">
        <w:rPr>
          <w:rFonts w:ascii="Times New Roman" w:hAnsi="Times New Roman" w:cs="Times New Roman"/>
          <w:b/>
          <w:sz w:val="28"/>
          <w:szCs w:val="28"/>
        </w:rPr>
        <w:t>палата</w:t>
      </w:r>
      <w:proofErr w:type="gramEnd"/>
      <w:r w:rsidRPr="005247A3">
        <w:rPr>
          <w:rFonts w:ascii="Times New Roman" w:hAnsi="Times New Roman" w:cs="Times New Roman"/>
          <w:b/>
          <w:sz w:val="28"/>
          <w:szCs w:val="28"/>
        </w:rPr>
        <w:t>:</w:t>
      </w:r>
      <w:r w:rsidR="009A0D65" w:rsidRPr="005247A3">
        <w:rPr>
          <w:rFonts w:ascii="Times New Roman" w:hAnsi="Times New Roman" w:cs="Times New Roman"/>
          <w:b/>
          <w:sz w:val="28"/>
          <w:szCs w:val="28"/>
        </w:rPr>
        <w:t xml:space="preserve"> какие коммерческие объекты могут находиться в многоквартирном доме </w:t>
      </w:r>
    </w:p>
    <w:p w:rsidR="00426D36" w:rsidRPr="0099723C" w:rsidRDefault="009F39EE" w:rsidP="005247A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6" w:history="1">
        <w:r w:rsidRPr="0099723C">
          <w:rPr>
            <w:rStyle w:val="a4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</w:t>
      </w:r>
      <w:proofErr w:type="gramStart"/>
      <w:r w:rsidR="005247A3" w:rsidRPr="005247A3">
        <w:rPr>
          <w:rFonts w:ascii="Times New Roman" w:hAnsi="Times New Roman" w:cs="Times New Roman"/>
          <w:b/>
          <w:sz w:val="28"/>
          <w:szCs w:val="28"/>
        </w:rPr>
        <w:t xml:space="preserve">Закон позволяет гражданам менять назначение помещения с жилого на нежилое и обратно и устанавливает определенные стандарты для эксплуатации помещения в зависимости от выбранного назначения. </w:t>
      </w:r>
      <w:proofErr w:type="gramEnd"/>
      <w:r w:rsidR="005247A3">
        <w:rPr>
          <w:rFonts w:ascii="Times New Roman" w:hAnsi="Times New Roman" w:cs="Times New Roman"/>
          <w:b/>
          <w:sz w:val="28"/>
          <w:szCs w:val="28"/>
        </w:rPr>
        <w:t xml:space="preserve">Более подробно о том, </w:t>
      </w:r>
      <w:r w:rsidR="005247A3" w:rsidRPr="0099723C">
        <w:rPr>
          <w:rFonts w:ascii="Times New Roman" w:hAnsi="Times New Roman" w:cs="Times New Roman"/>
          <w:b/>
          <w:sz w:val="28"/>
          <w:szCs w:val="28"/>
        </w:rPr>
        <w:t>какие виды коммерческой деятельности можно вести в многоэтажном жилом доме</w:t>
      </w:r>
      <w:r w:rsidR="005247A3">
        <w:rPr>
          <w:rFonts w:ascii="Times New Roman" w:hAnsi="Times New Roman" w:cs="Times New Roman"/>
          <w:b/>
          <w:sz w:val="28"/>
          <w:szCs w:val="28"/>
        </w:rPr>
        <w:t>, рассказали э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ксперты</w:t>
      </w:r>
      <w:r w:rsidR="00524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47A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5247A3">
        <w:rPr>
          <w:rFonts w:ascii="Times New Roman" w:hAnsi="Times New Roman" w:cs="Times New Roman"/>
          <w:b/>
          <w:sz w:val="28"/>
          <w:szCs w:val="28"/>
        </w:rPr>
        <w:t xml:space="preserve"> Татарстана и Кадастровой палаты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7360D" w:rsidRPr="005247A3" w:rsidRDefault="005247A3" w:rsidP="009F39EE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A3">
        <w:rPr>
          <w:rFonts w:ascii="Times New Roman" w:hAnsi="Times New Roman" w:cs="Times New Roman"/>
          <w:b/>
          <w:sz w:val="28"/>
          <w:szCs w:val="28"/>
        </w:rPr>
        <w:t xml:space="preserve">Кадастровая палата: использовать жилые помещения </w:t>
      </w:r>
      <w:r w:rsidR="008D1ED7" w:rsidRPr="008D1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многоквартирном доме </w:t>
      </w:r>
      <w:r w:rsidRPr="005247A3">
        <w:rPr>
          <w:rFonts w:ascii="Times New Roman" w:hAnsi="Times New Roman" w:cs="Times New Roman"/>
          <w:b/>
          <w:sz w:val="28"/>
          <w:szCs w:val="28"/>
        </w:rPr>
        <w:t>можно не только для проживания, но и ведения бизнеса</w:t>
      </w:r>
    </w:p>
    <w:p w:rsidR="00D9316D" w:rsidRPr="0099723C" w:rsidRDefault="005247A3" w:rsidP="005247A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7FCF" w:rsidRPr="0099723C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687432"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="00997FCF" w:rsidRPr="0099723C">
        <w:rPr>
          <w:rFonts w:ascii="Times New Roman" w:hAnsi="Times New Roman" w:cs="Times New Roman"/>
          <w:sz w:val="28"/>
          <w:szCs w:val="28"/>
        </w:rPr>
        <w:t>Жилищно</w:t>
      </w:r>
      <w:r w:rsidR="00687432">
        <w:rPr>
          <w:rFonts w:ascii="Times New Roman" w:hAnsi="Times New Roman" w:cs="Times New Roman"/>
          <w:sz w:val="28"/>
          <w:szCs w:val="28"/>
        </w:rPr>
        <w:t>го</w:t>
      </w:r>
      <w:r w:rsidR="00997FCF"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7432">
        <w:rPr>
          <w:rFonts w:ascii="Times New Roman" w:hAnsi="Times New Roman" w:cs="Times New Roman"/>
          <w:sz w:val="28"/>
          <w:szCs w:val="28"/>
        </w:rPr>
        <w:t>а</w:t>
      </w:r>
      <w:r w:rsidR="00B72F95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профессиональную или индивидуальную предпринимательскую деятельность в </w:t>
      </w:r>
      <w:r w:rsidR="003C4B09" w:rsidRPr="0099723C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C50BE" w:rsidRPr="0099723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829B1" w:rsidRPr="0099723C">
        <w:rPr>
          <w:rFonts w:ascii="Times New Roman" w:hAnsi="Times New Roman" w:cs="Times New Roman"/>
          <w:sz w:val="28"/>
          <w:szCs w:val="28"/>
        </w:rPr>
        <w:t>законно проживающие в не</w:t>
      </w:r>
      <w:r w:rsidR="003C4B09" w:rsidRPr="0099723C">
        <w:rPr>
          <w:rFonts w:ascii="Times New Roman" w:hAnsi="Times New Roman" w:cs="Times New Roman"/>
          <w:sz w:val="28"/>
          <w:szCs w:val="28"/>
        </w:rPr>
        <w:t>м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0F6A7C" w:rsidRPr="0099723C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DA4A2F" w:rsidRPr="0099723C">
        <w:rPr>
          <w:rFonts w:ascii="Times New Roman" w:hAnsi="Times New Roman" w:cs="Times New Roman"/>
          <w:sz w:val="28"/>
          <w:szCs w:val="28"/>
        </w:rPr>
        <w:t>будут соблюдены</w:t>
      </w:r>
      <w:r w:rsidR="006317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4CE" w:rsidRPr="0099723C">
        <w:rPr>
          <w:rFonts w:ascii="Times New Roman" w:hAnsi="Times New Roman" w:cs="Times New Roman"/>
          <w:sz w:val="28"/>
          <w:szCs w:val="28"/>
        </w:rPr>
        <w:t>права других жильцов</w:t>
      </w:r>
      <w:r w:rsidR="009D18C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9D18C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</w:t>
      </w:r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отвечать жилое помещение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9E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поясняет </w:t>
      </w:r>
      <w:r w:rsidRPr="005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Кадастровой палаты по Республике Татарстан </w:t>
      </w:r>
      <w:proofErr w:type="spellStart"/>
      <w:r w:rsidRPr="005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Лейсан</w:t>
      </w:r>
      <w:proofErr w:type="spellEnd"/>
      <w:r w:rsidRPr="005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Рахматуллина,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предпринимателя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доставлять неудобств</w:t>
      </w:r>
      <w:r w:rsidR="008D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жильцам квартиры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соседям по дому,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 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AC1E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207AF9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387E0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наносить ущерб 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инженерному оборудованию и</w:t>
      </w:r>
      <w:r w:rsidR="003C46A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здания.</w:t>
      </w:r>
      <w:r w:rsidR="0051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зарегистрировавшиеся как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8107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AF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работу 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совмещают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репетиторы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переводчики, юристы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бухгалтеры, 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рограммисты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23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портные</w:t>
      </w:r>
      <w:r w:rsidR="00AB61E4" w:rsidRP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некоторых квартирах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домов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3E7AC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средства размещения: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мини-гостиницы и </w:t>
      </w:r>
      <w:proofErr w:type="spellStart"/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proofErr w:type="spellEnd"/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как подчеркнула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1ED7" w:rsidRPr="008D1ED7">
        <w:rPr>
          <w:rFonts w:ascii="Times New Roman" w:hAnsi="Times New Roman" w:cs="Times New Roman"/>
          <w:b/>
          <w:color w:val="202736"/>
          <w:sz w:val="28"/>
          <w:szCs w:val="28"/>
        </w:rPr>
        <w:t>Лейсан</w:t>
      </w:r>
      <w:proofErr w:type="spellEnd"/>
      <w:r w:rsidR="008D1ED7" w:rsidRPr="008D1ED7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 Рахматуллина</w:t>
      </w:r>
      <w:r w:rsidR="008D1ED7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, </w:t>
      </w:r>
      <w:r w:rsidR="008D1ED7" w:rsidRPr="008D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вступления в силу </w:t>
      </w:r>
      <w:hyperlink r:id="rId7" w:anchor="04005186505250913" w:history="1">
        <w:r w:rsidR="008D1ED7" w:rsidRPr="008D1E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поправки</w:t>
        </w:r>
      </w:hyperlink>
      <w:r w:rsidR="008D1ED7" w:rsidRPr="008D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Жилищный кодекс, то есть с 1 октября 2019 года, мини-предприятия гостиничного бизнеса можно будет организовывать только в нежилом фонде</w:t>
      </w:r>
      <w:r w:rsidR="008D1E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A179E" w:rsidRPr="0099723C" w:rsidRDefault="00484F8E" w:rsidP="00AA179E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</w:t>
      </w:r>
      <w:r w:rsidR="00C17A0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организации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квартире 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r w:rsidR="003C31B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изготовлению тортов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фасов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упаковке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мыловарению.</w:t>
      </w:r>
      <w:r w:rsidR="003C31B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рассчитывать на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кодекс запрещает размещать 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промышленные производства. Таким образом, </w:t>
      </w:r>
      <w:r w:rsidR="004B779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станков,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опустимые уровни шума</w:t>
      </w:r>
      <w:r w:rsidR="001636B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вибрации и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потребляющи</w:t>
      </w:r>
      <w:r w:rsidR="0021571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электроэнергии</w:t>
      </w:r>
      <w:r w:rsidR="00AA179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</w:t>
      </w:r>
      <w:r w:rsidR="00C15D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исключаю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  <w:r w:rsidR="00A20F62" w:rsidRPr="00997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B1A0C" w:rsidRPr="0099723C" w:rsidRDefault="007E4891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B1A0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73E" w:rsidRPr="0099723C" w:rsidRDefault="00281075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масштабировать бизнес,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офис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ателье,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кафе-кондитерскую – с вывеской, отдельным входом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D6063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5A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предпринимателю </w:t>
      </w:r>
      <w:r w:rsidR="00AE073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="008D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жилое помещение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76E1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«нежилое»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6D1B" w:rsidRPr="0099723C" w:rsidRDefault="008D1ED7" w:rsidP="0099723C">
      <w:pPr>
        <w:spacing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Татарстана: н</w:t>
      </w:r>
      <w:r w:rsidRPr="008D1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ежилые помещения в многоквартирном доме могут использоваться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коммерческой деят</w:t>
      </w:r>
      <w:r w:rsidRPr="008D1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ельности</w:t>
      </w:r>
    </w:p>
    <w:p w:rsidR="00865DDE" w:rsidRPr="0099723C" w:rsidRDefault="008D1ED7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рассказала </w:t>
      </w:r>
      <w:r w:rsidRPr="008D1ED7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Управления </w:t>
      </w:r>
      <w:proofErr w:type="spellStart"/>
      <w:r w:rsidRPr="008D1ED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8D1ED7">
        <w:rPr>
          <w:rFonts w:ascii="Times New Roman" w:hAnsi="Times New Roman" w:cs="Times New Roman"/>
          <w:b/>
          <w:sz w:val="28"/>
          <w:szCs w:val="28"/>
        </w:rPr>
        <w:t xml:space="preserve"> по Республике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Ада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="002A0767" w:rsidRPr="0099723C">
        <w:rPr>
          <w:rFonts w:ascii="Times New Roman" w:hAnsi="Times New Roman" w:cs="Times New Roman"/>
          <w:sz w:val="28"/>
          <w:szCs w:val="28"/>
        </w:rPr>
        <w:t xml:space="preserve">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</w:t>
      </w:r>
      <w:r w:rsidR="002A0767" w:rsidRPr="0099723C">
        <w:rPr>
          <w:rFonts w:ascii="Times New Roman" w:hAnsi="Times New Roman" w:cs="Times New Roman"/>
          <w:sz w:val="28"/>
          <w:szCs w:val="28"/>
        </w:rPr>
        <w:lastRenderedPageBreak/>
        <w:t xml:space="preserve">и территории жилой застройки, превышению допустимого уровня шума, создавать угрозу жизни или здоровью жильцов дома. </w:t>
      </w:r>
      <w:r w:rsidR="00377025" w:rsidRPr="0099723C">
        <w:rPr>
          <w:rFonts w:ascii="Times New Roman" w:hAnsi="Times New Roman" w:cs="Times New Roman"/>
          <w:sz w:val="28"/>
          <w:szCs w:val="28"/>
        </w:rPr>
        <w:t>В</w:t>
      </w:r>
      <w:r w:rsidR="00DC7D81" w:rsidRPr="0099723C">
        <w:rPr>
          <w:rFonts w:ascii="Times New Roman" w:hAnsi="Times New Roman" w:cs="Times New Roman"/>
          <w:sz w:val="28"/>
          <w:szCs w:val="28"/>
        </w:rPr>
        <w:t xml:space="preserve"> частности,</w:t>
      </w:r>
      <w:r w:rsidR="00823779" w:rsidRPr="0099723C">
        <w:rPr>
          <w:rFonts w:ascii="Times New Roman" w:hAnsi="Times New Roman" w:cs="Times New Roman"/>
          <w:sz w:val="28"/>
          <w:szCs w:val="28"/>
        </w:rPr>
        <w:t xml:space="preserve"> з</w:t>
      </w:r>
      <w:r w:rsidR="00865DDE" w:rsidRPr="0099723C">
        <w:rPr>
          <w:rFonts w:ascii="Times New Roman" w:hAnsi="Times New Roman" w:cs="Times New Roman"/>
          <w:sz w:val="28"/>
          <w:szCs w:val="28"/>
        </w:rPr>
        <w:t>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 w:rsidR="00513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DDE" w:rsidRPr="006926F1" w:rsidRDefault="00865DDE" w:rsidP="00865DDE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t xml:space="preserve">Под запрет также попадают заведения, работающие после 23 часов, учреждения и магазины ритуальных услуг,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склад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 w:rsidR="005136C8">
        <w:rPr>
          <w:rFonts w:ascii="Times New Roman" w:hAnsi="Times New Roman" w:cs="Times New Roman"/>
          <w:sz w:val="28"/>
          <w:szCs w:val="28"/>
        </w:rPr>
        <w:t xml:space="preserve">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5136C8">
        <w:rPr>
          <w:rFonts w:ascii="Times New Roman" w:hAnsi="Times New Roman" w:cs="Times New Roman"/>
          <w:sz w:val="28"/>
          <w:szCs w:val="28"/>
        </w:rPr>
        <w:t xml:space="preserve">е </w:t>
      </w:r>
      <w:r w:rsidR="005136C8" w:rsidRPr="0099723C">
        <w:rPr>
          <w:rFonts w:ascii="Times New Roman" w:hAnsi="Times New Roman" w:cs="Times New Roman"/>
          <w:sz w:val="28"/>
          <w:szCs w:val="28"/>
        </w:rPr>
        <w:t>рыбны</w:t>
      </w:r>
      <w:r w:rsidR="005136C8">
        <w:rPr>
          <w:rFonts w:ascii="Times New Roman" w:hAnsi="Times New Roman" w:cs="Times New Roman"/>
          <w:sz w:val="28"/>
          <w:szCs w:val="28"/>
        </w:rPr>
        <w:t>е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>,</w:t>
      </w:r>
      <w:r w:rsidR="005136C8">
        <w:rPr>
          <w:rFonts w:ascii="Times New Roman" w:hAnsi="Times New Roman" w:cs="Times New Roman"/>
          <w:sz w:val="28"/>
          <w:szCs w:val="28"/>
        </w:rPr>
        <w:t xml:space="preserve"> 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</w:t>
      </w:r>
      <w:r w:rsidR="007D1F1D" w:rsidRPr="006926F1">
        <w:rPr>
          <w:rFonts w:ascii="Times New Roman" w:hAnsi="Times New Roman" w:cs="Times New Roman"/>
          <w:sz w:val="28"/>
          <w:szCs w:val="28"/>
        </w:rPr>
        <w:t>т</w:t>
      </w:r>
      <w:r w:rsidRPr="006926F1">
        <w:rPr>
          <w:rFonts w:ascii="Times New Roman" w:hAnsi="Times New Roman" w:cs="Times New Roman"/>
          <w:sz w:val="28"/>
          <w:szCs w:val="28"/>
        </w:rPr>
        <w:t>ки, общественные туалеты.</w:t>
      </w:r>
    </w:p>
    <w:p w:rsidR="0025157F" w:rsidRPr="0099723C" w:rsidRDefault="00132298" w:rsidP="00845B0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нежилые помещения</w:t>
      </w:r>
      <w:r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зачастую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25157F" w:rsidRPr="0099723C">
        <w:rPr>
          <w:rFonts w:ascii="Times New Roman" w:hAnsi="Times New Roman" w:cs="Times New Roman"/>
          <w:sz w:val="28"/>
          <w:szCs w:val="28"/>
        </w:rPr>
        <w:t>ются</w:t>
      </w:r>
      <w:r w:rsidR="00B20934" w:rsidRPr="0099723C">
        <w:rPr>
          <w:rFonts w:ascii="Times New Roman" w:hAnsi="Times New Roman" w:cs="Times New Roman"/>
          <w:sz w:val="28"/>
          <w:szCs w:val="28"/>
        </w:rPr>
        <w:t xml:space="preserve"> на первых и цокольных этажах</w:t>
      </w:r>
      <w:r w:rsidR="006A7F84" w:rsidRPr="0099723C">
        <w:rPr>
          <w:rFonts w:ascii="Times New Roman" w:hAnsi="Times New Roman" w:cs="Times New Roman"/>
          <w:sz w:val="28"/>
          <w:szCs w:val="28"/>
        </w:rPr>
        <w:t>.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 запрещено размещать их</w:t>
      </w:r>
      <w:r w:rsidR="00ED599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и выше, </w:t>
      </w:r>
      <w:r w:rsidR="008D1ED7">
        <w:rPr>
          <w:rFonts w:ascii="Times New Roman" w:hAnsi="Times New Roman" w:cs="Times New Roman"/>
          <w:sz w:val="28"/>
          <w:szCs w:val="28"/>
        </w:rPr>
        <w:t xml:space="preserve">поясняет </w:t>
      </w:r>
      <w:r w:rsidR="008D1ED7" w:rsidRPr="008D1ED7">
        <w:rPr>
          <w:rFonts w:ascii="Times New Roman" w:hAnsi="Times New Roman" w:cs="Times New Roman"/>
          <w:b/>
          <w:sz w:val="28"/>
          <w:szCs w:val="28"/>
        </w:rPr>
        <w:t xml:space="preserve">Ада </w:t>
      </w:r>
      <w:proofErr w:type="spellStart"/>
      <w:r w:rsidR="008D1ED7" w:rsidRPr="008D1ED7">
        <w:rPr>
          <w:rFonts w:ascii="Times New Roman" w:hAnsi="Times New Roman" w:cs="Times New Roman"/>
          <w:b/>
          <w:sz w:val="28"/>
          <w:szCs w:val="28"/>
        </w:rPr>
        <w:t>Зайдуллина</w:t>
      </w:r>
      <w:proofErr w:type="spellEnd"/>
      <w:r w:rsidR="008D1ED7">
        <w:rPr>
          <w:rFonts w:ascii="Times New Roman" w:hAnsi="Times New Roman" w:cs="Times New Roman"/>
          <w:sz w:val="28"/>
          <w:szCs w:val="28"/>
        </w:rPr>
        <w:t xml:space="preserve">, </w:t>
      </w:r>
      <w:r w:rsidR="0025157F" w:rsidRPr="0099723C">
        <w:rPr>
          <w:rFonts w:ascii="Times New Roman" w:hAnsi="Times New Roman" w:cs="Times New Roman"/>
          <w:sz w:val="28"/>
          <w:szCs w:val="28"/>
        </w:rPr>
        <w:t>но в таком случае находящиеся непосредственно под ним</w:t>
      </w:r>
      <w:r w:rsidR="00E262BE">
        <w:rPr>
          <w:rFonts w:ascii="Times New Roman" w:hAnsi="Times New Roman" w:cs="Times New Roman"/>
          <w:sz w:val="28"/>
          <w:szCs w:val="28"/>
        </w:rPr>
        <w:t>и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 закону,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каждый нежилой объект </w:t>
      </w:r>
      <w:r w:rsidR="007D611A" w:rsidRPr="0099723C">
        <w:rPr>
          <w:rFonts w:ascii="Times New Roman" w:hAnsi="Times New Roman" w:cs="Times New Roman"/>
          <w:sz w:val="28"/>
          <w:szCs w:val="28"/>
        </w:rPr>
        <w:t xml:space="preserve">необходимо оснастить отдельным </w:t>
      </w:r>
      <w:r w:rsidR="0025157F" w:rsidRPr="0099723C">
        <w:rPr>
          <w:rFonts w:ascii="Times New Roman" w:hAnsi="Times New Roman" w:cs="Times New Roman"/>
          <w:sz w:val="28"/>
          <w:szCs w:val="28"/>
        </w:rPr>
        <w:t>входом,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владельцы квартир</w:t>
      </w:r>
      <w:r w:rsidR="005E007D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444B" w:rsidRPr="0099723C">
        <w:rPr>
          <w:rFonts w:ascii="Times New Roman" w:hAnsi="Times New Roman" w:cs="Times New Roman"/>
          <w:sz w:val="28"/>
          <w:szCs w:val="28"/>
        </w:rPr>
        <w:t xml:space="preserve">на </w:t>
      </w:r>
      <w:r w:rsidR="0025157F" w:rsidRPr="0099723C">
        <w:rPr>
          <w:rFonts w:ascii="Times New Roman" w:hAnsi="Times New Roman" w:cs="Times New Roman"/>
          <w:sz w:val="28"/>
          <w:szCs w:val="28"/>
        </w:rPr>
        <w:t>этаж</w:t>
      </w:r>
      <w:r w:rsidR="0033444B" w:rsidRPr="0099723C">
        <w:rPr>
          <w:rFonts w:ascii="Times New Roman" w:hAnsi="Times New Roman" w:cs="Times New Roman"/>
          <w:sz w:val="28"/>
          <w:szCs w:val="28"/>
        </w:rPr>
        <w:t>ах выше первого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пользуются правом сменить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 назначение помещения на «нежилое»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: практика показывает, что посещаемость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99723C" w:rsidRPr="0099723C">
        <w:rPr>
          <w:rFonts w:ascii="Times New Roman" w:hAnsi="Times New Roman" w:cs="Times New Roman"/>
          <w:sz w:val="28"/>
          <w:szCs w:val="28"/>
        </w:rPr>
        <w:t xml:space="preserve">его доступности. </w:t>
      </w:r>
    </w:p>
    <w:p w:rsidR="0099723C" w:rsidRDefault="00DB3FA8" w:rsidP="0099723C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</w:t>
      </w:r>
      <w:r w:rsidR="00DC50CA" w:rsidRPr="0099723C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нежилой фонд </w:t>
      </w:r>
      <w:r w:rsidRPr="0099723C">
        <w:rPr>
          <w:rFonts w:ascii="Times New Roman" w:hAnsi="Times New Roman" w:cs="Times New Roman"/>
          <w:sz w:val="28"/>
          <w:szCs w:val="28"/>
        </w:rPr>
        <w:t xml:space="preserve">переводят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свои </w:t>
      </w:r>
      <w:r w:rsidR="00FD582F" w:rsidRPr="0099723C">
        <w:rPr>
          <w:rFonts w:ascii="Times New Roman" w:hAnsi="Times New Roman" w:cs="Times New Roman"/>
          <w:sz w:val="28"/>
          <w:szCs w:val="28"/>
        </w:rPr>
        <w:t>квартир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жильц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C7663" w:rsidRPr="0099723C">
        <w:rPr>
          <w:rFonts w:ascii="Times New Roman" w:hAnsi="Times New Roman" w:cs="Times New Roman"/>
          <w:sz w:val="28"/>
          <w:szCs w:val="28"/>
        </w:rPr>
        <w:t>первых этажей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в</w:t>
      </w:r>
      <w:r w:rsidR="00FC766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D582F" w:rsidRPr="0099723C">
        <w:rPr>
          <w:rFonts w:ascii="Times New Roman" w:hAnsi="Times New Roman" w:cs="Times New Roman"/>
          <w:sz w:val="28"/>
          <w:szCs w:val="28"/>
        </w:rPr>
        <w:t>типовых</w:t>
      </w:r>
      <w:r w:rsidR="00C570E1" w:rsidRPr="0099723C">
        <w:rPr>
          <w:rFonts w:ascii="Times New Roman" w:hAnsi="Times New Roman" w:cs="Times New Roman"/>
          <w:sz w:val="28"/>
          <w:szCs w:val="28"/>
        </w:rPr>
        <w:t xml:space="preserve"> многоэтаж</w:t>
      </w:r>
      <w:r w:rsidR="00FD582F" w:rsidRPr="0099723C">
        <w:rPr>
          <w:rFonts w:ascii="Times New Roman" w:hAnsi="Times New Roman" w:cs="Times New Roman"/>
          <w:sz w:val="28"/>
          <w:szCs w:val="28"/>
        </w:rPr>
        <w:t>к</w:t>
      </w:r>
      <w:r w:rsidR="00FC7663" w:rsidRPr="0099723C">
        <w:rPr>
          <w:rFonts w:ascii="Times New Roman" w:hAnsi="Times New Roman" w:cs="Times New Roman"/>
          <w:sz w:val="28"/>
          <w:szCs w:val="28"/>
        </w:rPr>
        <w:t>ах</w:t>
      </w:r>
      <w:r w:rsidR="00A718D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проекты которых не предполагали устройства </w:t>
      </w:r>
      <w:r w:rsidR="00F204FA" w:rsidRPr="0099723C">
        <w:rPr>
          <w:rFonts w:ascii="Times New Roman" w:hAnsi="Times New Roman" w:cs="Times New Roman"/>
          <w:sz w:val="28"/>
          <w:szCs w:val="28"/>
        </w:rPr>
        <w:t xml:space="preserve">специальных помещений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65A2" w:rsidRPr="0099723C">
        <w:rPr>
          <w:rFonts w:ascii="Times New Roman" w:hAnsi="Times New Roman" w:cs="Times New Roman"/>
          <w:sz w:val="28"/>
          <w:szCs w:val="28"/>
        </w:rPr>
        <w:t>бизнеса.</w:t>
      </w:r>
      <w:r w:rsidR="0040313E" w:rsidRPr="0099723C">
        <w:rPr>
          <w:rFonts w:ascii="Times New Roman" w:hAnsi="Times New Roman" w:cs="Times New Roman"/>
          <w:sz w:val="28"/>
          <w:szCs w:val="28"/>
        </w:rPr>
        <w:t xml:space="preserve"> Правда,</w:t>
      </w:r>
      <w:r w:rsidR="00603E5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с недавнего времени</w:t>
      </w:r>
      <w:r w:rsidR="002E2FFC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эта процедура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71456C" w:rsidRPr="0099723C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B1424" w:rsidRPr="0099723C">
        <w:rPr>
          <w:rFonts w:ascii="Times New Roman" w:hAnsi="Times New Roman" w:cs="Times New Roman"/>
          <w:sz w:val="28"/>
          <w:szCs w:val="28"/>
        </w:rPr>
        <w:t>услож</w:t>
      </w:r>
      <w:r w:rsidR="002E2FFC" w:rsidRPr="0099723C">
        <w:rPr>
          <w:rFonts w:ascii="Times New Roman" w:hAnsi="Times New Roman" w:cs="Times New Roman"/>
          <w:sz w:val="28"/>
          <w:szCs w:val="28"/>
        </w:rPr>
        <w:t>нилась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 w:rsidR="00F11B70">
        <w:rPr>
          <w:rFonts w:ascii="Times New Roman" w:hAnsi="Times New Roman" w:cs="Times New Roman"/>
          <w:sz w:val="28"/>
          <w:szCs w:val="28"/>
        </w:rPr>
        <w:t>ому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прежде чем обращаться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5C9" w:rsidRPr="0099723C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, собственник должен 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заручиться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согласие</w:t>
      </w:r>
      <w:r w:rsidR="00370CB2" w:rsidRPr="0099723C">
        <w:rPr>
          <w:rFonts w:ascii="Times New Roman" w:hAnsi="Times New Roman" w:cs="Times New Roman"/>
          <w:sz w:val="28"/>
          <w:szCs w:val="28"/>
        </w:rPr>
        <w:t>м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75314" w:rsidRPr="0099723C">
        <w:rPr>
          <w:rFonts w:ascii="Times New Roman" w:hAnsi="Times New Roman" w:cs="Times New Roman"/>
          <w:sz w:val="28"/>
          <w:szCs w:val="28"/>
        </w:rPr>
        <w:t xml:space="preserve">каждого владельца примыкающих к его квартире помещений, 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1EC4" w:rsidRPr="0099723C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владельцев жилых и нежилых помещений</w:t>
      </w:r>
      <w:r w:rsidR="003E6D57" w:rsidRPr="0099723C">
        <w:rPr>
          <w:rFonts w:ascii="Times New Roman" w:hAnsi="Times New Roman" w:cs="Times New Roman"/>
          <w:sz w:val="28"/>
          <w:szCs w:val="28"/>
        </w:rPr>
        <w:t>, расположенных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в </w:t>
      </w:r>
      <w:r w:rsidR="007703D1" w:rsidRPr="0099723C">
        <w:rPr>
          <w:rFonts w:ascii="Times New Roman" w:hAnsi="Times New Roman" w:cs="Times New Roman"/>
          <w:sz w:val="28"/>
          <w:szCs w:val="28"/>
        </w:rPr>
        <w:t>дом</w:t>
      </w:r>
      <w:r w:rsidR="003E6D57" w:rsidRPr="0099723C">
        <w:rPr>
          <w:rFonts w:ascii="Times New Roman" w:hAnsi="Times New Roman" w:cs="Times New Roman"/>
          <w:sz w:val="28"/>
          <w:szCs w:val="28"/>
        </w:rPr>
        <w:t>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 и </w:t>
      </w:r>
      <w:r w:rsidR="00370CB2" w:rsidRPr="0099723C">
        <w:rPr>
          <w:rFonts w:ascii="Times New Roman" w:hAnsi="Times New Roman" w:cs="Times New Roman"/>
          <w:sz w:val="28"/>
          <w:szCs w:val="28"/>
        </w:rPr>
        <w:t>подъезд</w:t>
      </w:r>
      <w:r w:rsidR="00EF1EC4" w:rsidRPr="0099723C">
        <w:rPr>
          <w:rFonts w:ascii="Times New Roman" w:hAnsi="Times New Roman" w:cs="Times New Roman"/>
          <w:sz w:val="28"/>
          <w:szCs w:val="28"/>
        </w:rPr>
        <w:t>е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9723C" w:rsidSect="003D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4143"/>
    <w:rsid w:val="0005449D"/>
    <w:rsid w:val="00057C1E"/>
    <w:rsid w:val="00067B4F"/>
    <w:rsid w:val="000913F9"/>
    <w:rsid w:val="000B1424"/>
    <w:rsid w:val="000B28B0"/>
    <w:rsid w:val="000B2E0A"/>
    <w:rsid w:val="000B6F0B"/>
    <w:rsid w:val="000F6A7C"/>
    <w:rsid w:val="001050F3"/>
    <w:rsid w:val="0010518A"/>
    <w:rsid w:val="001060E9"/>
    <w:rsid w:val="00110648"/>
    <w:rsid w:val="0011401D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B0B69"/>
    <w:rsid w:val="001C46CB"/>
    <w:rsid w:val="001D21E2"/>
    <w:rsid w:val="001E0BFD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D71D0"/>
    <w:rsid w:val="003E6D57"/>
    <w:rsid w:val="003E7ACC"/>
    <w:rsid w:val="003F2781"/>
    <w:rsid w:val="003F39FD"/>
    <w:rsid w:val="003F44E0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6721"/>
    <w:rsid w:val="00506B17"/>
    <w:rsid w:val="0050782D"/>
    <w:rsid w:val="005136C8"/>
    <w:rsid w:val="00516A74"/>
    <w:rsid w:val="005247A3"/>
    <w:rsid w:val="00536315"/>
    <w:rsid w:val="005457A5"/>
    <w:rsid w:val="00555F38"/>
    <w:rsid w:val="005611F8"/>
    <w:rsid w:val="00574B40"/>
    <w:rsid w:val="005829B1"/>
    <w:rsid w:val="0058337F"/>
    <w:rsid w:val="00585477"/>
    <w:rsid w:val="00586715"/>
    <w:rsid w:val="005879DF"/>
    <w:rsid w:val="00596409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11581"/>
    <w:rsid w:val="00615D85"/>
    <w:rsid w:val="00621CDE"/>
    <w:rsid w:val="006317D1"/>
    <w:rsid w:val="006318F8"/>
    <w:rsid w:val="00640FB4"/>
    <w:rsid w:val="00654075"/>
    <w:rsid w:val="0065707B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633A"/>
    <w:rsid w:val="007703D1"/>
    <w:rsid w:val="0077697B"/>
    <w:rsid w:val="007776A3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44BD"/>
    <w:rsid w:val="007F56B0"/>
    <w:rsid w:val="007F66A3"/>
    <w:rsid w:val="00805432"/>
    <w:rsid w:val="00815680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655A"/>
    <w:rsid w:val="00885EC5"/>
    <w:rsid w:val="008956F4"/>
    <w:rsid w:val="008A0CD3"/>
    <w:rsid w:val="008A310A"/>
    <w:rsid w:val="008A5F81"/>
    <w:rsid w:val="008B1A0C"/>
    <w:rsid w:val="008B4F8E"/>
    <w:rsid w:val="008D1ED7"/>
    <w:rsid w:val="008D2C00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57BBB"/>
    <w:rsid w:val="00960C4A"/>
    <w:rsid w:val="00961658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DD3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2DF5"/>
    <w:rsid w:val="00AB57CF"/>
    <w:rsid w:val="00AB61E4"/>
    <w:rsid w:val="00AC1E91"/>
    <w:rsid w:val="00AC3403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2702"/>
    <w:rsid w:val="00BA0EE8"/>
    <w:rsid w:val="00BA11C9"/>
    <w:rsid w:val="00BA49E7"/>
    <w:rsid w:val="00BA772B"/>
    <w:rsid w:val="00BB413C"/>
    <w:rsid w:val="00BB6042"/>
    <w:rsid w:val="00BC0478"/>
    <w:rsid w:val="00BC3C37"/>
    <w:rsid w:val="00BC627A"/>
    <w:rsid w:val="00BC70F0"/>
    <w:rsid w:val="00BE6426"/>
    <w:rsid w:val="00C016D1"/>
    <w:rsid w:val="00C1495C"/>
    <w:rsid w:val="00C15DD8"/>
    <w:rsid w:val="00C17A06"/>
    <w:rsid w:val="00C26317"/>
    <w:rsid w:val="00C32DC5"/>
    <w:rsid w:val="00C444AD"/>
    <w:rsid w:val="00C56ACD"/>
    <w:rsid w:val="00C570E1"/>
    <w:rsid w:val="00C775B7"/>
    <w:rsid w:val="00C945E8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D0"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322495&amp;fld=134&amp;dst=1000000001,0&amp;rnd=0.887145585341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laws/acts/41/494954451060104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9026-FBC3-44AA-9B29-519C79C1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RadyginaOV</cp:lastModifiedBy>
  <cp:revision>3</cp:revision>
  <cp:lastPrinted>2019-07-08T16:56:00Z</cp:lastPrinted>
  <dcterms:created xsi:type="dcterms:W3CDTF">2019-07-17T07:26:00Z</dcterms:created>
  <dcterms:modified xsi:type="dcterms:W3CDTF">2019-07-17T10:53:00Z</dcterms:modified>
</cp:coreProperties>
</file>